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1ADA" w:rsidRPr="001D14EF" w:rsidRDefault="001F3E99">
      <w:pPr>
        <w:keepNext/>
        <w:jc w:val="both"/>
        <w:rPr>
          <w:b/>
          <w:sz w:val="28"/>
          <w:szCs w:val="28"/>
        </w:rPr>
      </w:pPr>
      <w:bookmarkStart w:id="0" w:name="_GoBack"/>
      <w:bookmarkEnd w:id="0"/>
      <w:r w:rsidRPr="001D14EF">
        <w:rPr>
          <w:b/>
          <w:sz w:val="28"/>
          <w:szCs w:val="28"/>
        </w:rPr>
        <w:t>Szituációk értelmezése</w:t>
      </w:r>
    </w:p>
    <w:p w:rsidR="00831ADA" w:rsidRDefault="00831ADA">
      <w:pPr>
        <w:keepNext/>
      </w:pPr>
    </w:p>
    <w:p w:rsidR="00831ADA" w:rsidRDefault="001D14EF">
      <w:pPr>
        <w:keepNext/>
        <w:jc w:val="both"/>
      </w:pPr>
      <w:r>
        <w:rPr>
          <w:color w:val="000000"/>
          <w:shd w:val="clear" w:color="auto" w:fill="FFFFFF"/>
        </w:rPr>
        <w:t xml:space="preserve">A pályaalkalmassági vizsga választható feladatai közül az egyik </w:t>
      </w:r>
      <w:r w:rsidRPr="00CF6F82">
        <w:rPr>
          <w:color w:val="000000"/>
          <w:shd w:val="clear" w:color="auto" w:fill="FFFFFF"/>
        </w:rPr>
        <w:t xml:space="preserve">egy </w:t>
      </w:r>
      <w:r w:rsidRPr="00D30B43">
        <w:rPr>
          <w:b/>
          <w:color w:val="000000"/>
          <w:shd w:val="clear" w:color="auto" w:fill="FFFFFF"/>
        </w:rPr>
        <w:t>konkrét nevelési helyzet értelmezése</w:t>
      </w:r>
      <w:r w:rsidRPr="00CF6F82">
        <w:rPr>
          <w:color w:val="000000"/>
          <w:shd w:val="clear" w:color="auto" w:fill="FFFFFF"/>
        </w:rPr>
        <w:t>, véleményezése</w:t>
      </w:r>
      <w:r>
        <w:rPr>
          <w:color w:val="000000"/>
          <w:shd w:val="clear" w:color="auto" w:fill="FFFFFF"/>
        </w:rPr>
        <w:t xml:space="preserve">. </w:t>
      </w:r>
      <w:r w:rsidR="001F3E99">
        <w:t xml:space="preserve">Ha </w:t>
      </w:r>
      <w:r>
        <w:t xml:space="preserve">Ön </w:t>
      </w:r>
      <w:r w:rsidR="001F3E99">
        <w:t xml:space="preserve">ezt a feladatot választja, akkor egy nevelési helyzetet, szituációt kell elemeznie. Kérjük, hogy a felkészülés során előzetesen válasszon ki egy szituációt és gondolja végig az olvasottakat. A felvételi bizottsággal kötetlen formában beszélget az Ön által kiválasztott egyetlen szituációról.  </w:t>
      </w:r>
    </w:p>
    <w:p w:rsidR="00831ADA" w:rsidRDefault="00831ADA">
      <w:pPr>
        <w:keepNext/>
        <w:jc w:val="both"/>
      </w:pPr>
    </w:p>
    <w:p w:rsidR="00831ADA" w:rsidRDefault="00831ADA">
      <w:pPr>
        <w:keepNext/>
        <w:jc w:val="both"/>
      </w:pPr>
    </w:p>
    <w:p w:rsidR="00831ADA" w:rsidRDefault="001F3E99">
      <w:pPr>
        <w:keepNext/>
        <w:jc w:val="both"/>
        <w:rPr>
          <w:b/>
        </w:rPr>
      </w:pPr>
      <w:r>
        <w:rPr>
          <w:b/>
        </w:rPr>
        <w:t>Szituációk</w:t>
      </w:r>
    </w:p>
    <w:p w:rsidR="00831ADA" w:rsidRDefault="00831ADA">
      <w:pPr>
        <w:keepNext/>
        <w:jc w:val="both"/>
      </w:pPr>
    </w:p>
    <w:p w:rsidR="00831ADA" w:rsidRDefault="001F3E99">
      <w:pPr>
        <w:keepNext/>
        <w:tabs>
          <w:tab w:val="left" w:pos="1080"/>
          <w:tab w:val="left" w:pos="1440"/>
        </w:tabs>
        <w:jc w:val="both"/>
      </w:pPr>
      <w:r>
        <w:rPr>
          <w:b/>
        </w:rPr>
        <w:t>1.</w:t>
      </w:r>
      <w:r>
        <w:t xml:space="preserve"> Az osztályba két Gabi nevű tanuló jár. Az egyik az osztály legjobb tanulója, szorgalmas, az órákon sokat jelentkezik, tanulmányi versenyeken is szép eredménnyel szerepel. A másik az egyik leggyengébb tanuló, viselkedésével sokszor zavarja az órát, elsősorban a sportolás tölti ki az életét. Az egyik tanuló fiú, a másik lány.  </w:t>
      </w:r>
    </w:p>
    <w:p w:rsidR="00831ADA" w:rsidRPr="001D14EF" w:rsidRDefault="001F3E99" w:rsidP="001D14EF">
      <w:pPr>
        <w:keepNext/>
        <w:tabs>
          <w:tab w:val="left" w:pos="1800"/>
          <w:tab w:val="left" w:pos="2160"/>
        </w:tabs>
        <w:ind w:left="397"/>
        <w:jc w:val="both"/>
        <w:rPr>
          <w:i/>
        </w:rPr>
      </w:pPr>
      <w:r w:rsidRPr="001D14EF">
        <w:rPr>
          <w:i/>
        </w:rPr>
        <w:t xml:space="preserve">Ön szerint melyik Gabi a fiú, és melyik a lány? Indokolja a válaszát! Vajon miért gondolkodhatunk sablonokban a két nem iskolai teljesítményéről? </w:t>
      </w:r>
    </w:p>
    <w:p w:rsidR="00831ADA" w:rsidRDefault="00831ADA">
      <w:pPr>
        <w:keepNext/>
        <w:tabs>
          <w:tab w:val="left" w:pos="360"/>
          <w:tab w:val="left" w:pos="720"/>
        </w:tabs>
        <w:jc w:val="both"/>
      </w:pPr>
    </w:p>
    <w:p w:rsidR="00831ADA" w:rsidRDefault="001F3E99">
      <w:pPr>
        <w:keepNext/>
        <w:tabs>
          <w:tab w:val="left" w:pos="360"/>
          <w:tab w:val="left" w:pos="720"/>
        </w:tabs>
        <w:jc w:val="both"/>
      </w:pPr>
      <w:r>
        <w:rPr>
          <w:b/>
        </w:rPr>
        <w:t xml:space="preserve">2. </w:t>
      </w:r>
      <w:r>
        <w:t xml:space="preserve">A tanár egy kérdést tesz fel az osztályban, és két tanulót szólít fel. Mindketten rossz választ adnak. Az egyik tanulónak a tanár azt mondja, hogy nem probléma a rossz válasz, majd legközelebb jobban sikerül. A másiknak viszont azt, hogy nem figyelt eléggé, ezért nem tudja a választ. </w:t>
      </w:r>
    </w:p>
    <w:p w:rsidR="00831ADA" w:rsidRPr="001D14EF" w:rsidRDefault="001F3E99" w:rsidP="001D14EF">
      <w:pPr>
        <w:keepNext/>
        <w:tabs>
          <w:tab w:val="left" w:pos="1800"/>
          <w:tab w:val="left" w:pos="2160"/>
        </w:tabs>
        <w:ind w:left="397"/>
        <w:jc w:val="both"/>
        <w:rPr>
          <w:i/>
        </w:rPr>
      </w:pPr>
      <w:r w:rsidRPr="001D14EF">
        <w:rPr>
          <w:i/>
        </w:rPr>
        <w:t xml:space="preserve">Ön szerint miért tesz ilyen különbséget a tanár a két tanuló között? Milyen visszajelzést kellene inkább adnia? </w:t>
      </w:r>
    </w:p>
    <w:p w:rsidR="00831ADA" w:rsidRDefault="00831ADA">
      <w:pPr>
        <w:keepNext/>
        <w:tabs>
          <w:tab w:val="left" w:pos="360"/>
          <w:tab w:val="left" w:pos="720"/>
        </w:tabs>
        <w:jc w:val="both"/>
      </w:pPr>
    </w:p>
    <w:p w:rsidR="00831ADA" w:rsidRDefault="001F3E99">
      <w:pPr>
        <w:keepNext/>
        <w:tabs>
          <w:tab w:val="left" w:pos="360"/>
          <w:tab w:val="left" w:pos="720"/>
        </w:tabs>
        <w:jc w:val="both"/>
      </w:pPr>
      <w:r>
        <w:rPr>
          <w:b/>
        </w:rPr>
        <w:t>3.</w:t>
      </w:r>
      <w:r>
        <w:t xml:space="preserve"> Két osztály egy-egy tanulója azonos színvonalú dolgozatot ír ugyanannál a tanárnál. Az egyik tanuló, aki az iskola legrosszabb átlagú osztályába jár, egy jeggyel jobbat kap, mint az a tanuló, aki egy jobb átlagú osztályba jár.</w:t>
      </w:r>
    </w:p>
    <w:p w:rsidR="00831ADA" w:rsidRPr="001D14EF" w:rsidRDefault="001F3E99" w:rsidP="001D14EF">
      <w:pPr>
        <w:keepNext/>
        <w:tabs>
          <w:tab w:val="left" w:pos="1800"/>
          <w:tab w:val="left" w:pos="2160"/>
        </w:tabs>
        <w:ind w:left="397"/>
        <w:jc w:val="both"/>
        <w:rPr>
          <w:i/>
        </w:rPr>
      </w:pPr>
      <w:r w:rsidRPr="001D14EF">
        <w:rPr>
          <w:i/>
        </w:rPr>
        <w:t>Ön szerint mi okozhatja ezt a különbséget? Mit tehet Ön szerint a pedagógus, hogy ezt a megkülönböztetést megelőzze?</w:t>
      </w:r>
    </w:p>
    <w:p w:rsidR="00831ADA" w:rsidRDefault="00831ADA">
      <w:pPr>
        <w:keepNext/>
        <w:tabs>
          <w:tab w:val="left" w:pos="360"/>
          <w:tab w:val="left" w:pos="720"/>
        </w:tabs>
        <w:jc w:val="both"/>
      </w:pPr>
    </w:p>
    <w:p w:rsidR="00831ADA" w:rsidRDefault="001F3E99">
      <w:pPr>
        <w:keepNext/>
        <w:tabs>
          <w:tab w:val="left" w:pos="360"/>
          <w:tab w:val="left" w:pos="720"/>
        </w:tabs>
        <w:jc w:val="both"/>
      </w:pPr>
      <w:r>
        <w:rPr>
          <w:b/>
        </w:rPr>
        <w:t>4.</w:t>
      </w:r>
      <w:r>
        <w:t xml:space="preserve"> Egy felmérésen egy iskola két osztályának tanulói azonos képességűnek bizonyulnak. A két osztály osztályzatai az egyes tantárgyakból ugyanakkor jelentősen különböznek. </w:t>
      </w:r>
    </w:p>
    <w:p w:rsidR="00831ADA" w:rsidRPr="001D14EF" w:rsidRDefault="001F3E99" w:rsidP="001D14EF">
      <w:pPr>
        <w:keepNext/>
        <w:tabs>
          <w:tab w:val="left" w:pos="1800"/>
          <w:tab w:val="left" w:pos="2160"/>
        </w:tabs>
        <w:ind w:left="397"/>
        <w:jc w:val="both"/>
        <w:rPr>
          <w:i/>
        </w:rPr>
      </w:pPr>
      <w:r w:rsidRPr="001D14EF">
        <w:rPr>
          <w:i/>
        </w:rPr>
        <w:t xml:space="preserve">Ön szerint mi okozhatja ezt a különbséget? Milyen szerepe lehet ebben a tanároknak? Mit tehet az iskola a jelenség ellen? </w:t>
      </w:r>
    </w:p>
    <w:p w:rsidR="00831ADA" w:rsidRDefault="00831ADA">
      <w:pPr>
        <w:keepNext/>
        <w:tabs>
          <w:tab w:val="left" w:pos="1080"/>
          <w:tab w:val="left" w:pos="1440"/>
        </w:tabs>
        <w:ind w:left="720"/>
        <w:jc w:val="both"/>
      </w:pPr>
    </w:p>
    <w:p w:rsidR="00831ADA" w:rsidRDefault="001F3E99">
      <w:pPr>
        <w:keepNext/>
        <w:jc w:val="both"/>
      </w:pPr>
      <w:r>
        <w:rPr>
          <w:b/>
        </w:rPr>
        <w:t>5.</w:t>
      </w:r>
      <w:r>
        <w:t xml:space="preserve"> Egy osztályba új, pályáját most kezdő tanár érkezik. Míg az előző tanárnál az osztályban nem </w:t>
      </w:r>
      <w:proofErr w:type="gramStart"/>
      <w:r>
        <w:t>voltak</w:t>
      </w:r>
      <w:proofErr w:type="gramEnd"/>
      <w:r>
        <w:t xml:space="preserve"> fegyelmezési gondok, az új tanár ideje jelentős részét az osztály fegyelmezésére kénytelen fordítani. </w:t>
      </w:r>
    </w:p>
    <w:p w:rsidR="00831ADA" w:rsidRPr="001D14EF" w:rsidRDefault="001F3E99" w:rsidP="001D14EF">
      <w:pPr>
        <w:keepNext/>
        <w:tabs>
          <w:tab w:val="left" w:pos="1800"/>
          <w:tab w:val="left" w:pos="2160"/>
        </w:tabs>
        <w:ind w:left="397"/>
        <w:jc w:val="both"/>
        <w:rPr>
          <w:i/>
        </w:rPr>
      </w:pPr>
      <w:r w:rsidRPr="001D14EF">
        <w:rPr>
          <w:i/>
        </w:rPr>
        <w:t xml:space="preserve">Ön szerint mi okozhatja a kezdő tanár problémáit? Miben különbözhet egy pályakezdő és egy tapasztalt tanár?  </w:t>
      </w:r>
    </w:p>
    <w:p w:rsidR="00831ADA" w:rsidRDefault="00831ADA">
      <w:pPr>
        <w:keepNext/>
        <w:ind w:left="720"/>
        <w:jc w:val="both"/>
      </w:pPr>
    </w:p>
    <w:p w:rsidR="00831ADA" w:rsidRDefault="001F3E99">
      <w:pPr>
        <w:keepNext/>
        <w:jc w:val="both"/>
      </w:pPr>
      <w:r>
        <w:rPr>
          <w:b/>
        </w:rPr>
        <w:t>6.</w:t>
      </w:r>
      <w:r>
        <w:t xml:space="preserve">  Az osztályfőnök egy vizsgálatot végez az osztályában tanulók társas kapcsolatairól. Azt látja</w:t>
      </w:r>
      <w:r w:rsidR="001D14EF">
        <w:t>,</w:t>
      </w:r>
      <w:r>
        <w:t xml:space="preserve"> hogy az osztály egyik tanulójának egyik osztálytársával sincs szoros kapcsolata. </w:t>
      </w:r>
    </w:p>
    <w:p w:rsidR="00831ADA" w:rsidRPr="001D14EF" w:rsidRDefault="001F3E99" w:rsidP="001D14EF">
      <w:pPr>
        <w:keepNext/>
        <w:tabs>
          <w:tab w:val="left" w:pos="1800"/>
          <w:tab w:val="left" w:pos="2160"/>
        </w:tabs>
        <w:ind w:left="397"/>
        <w:jc w:val="both"/>
        <w:rPr>
          <w:i/>
        </w:rPr>
      </w:pPr>
      <w:r w:rsidRPr="001D14EF">
        <w:rPr>
          <w:i/>
        </w:rPr>
        <w:t xml:space="preserve">Ön szerint mit tehet a pedagógus egy ilyen helyzetben? </w:t>
      </w:r>
    </w:p>
    <w:p w:rsidR="00831ADA" w:rsidRDefault="00831ADA">
      <w:pPr>
        <w:keepNext/>
        <w:jc w:val="both"/>
      </w:pPr>
    </w:p>
    <w:p w:rsidR="00831ADA" w:rsidRDefault="001F3E99">
      <w:pPr>
        <w:keepNext/>
        <w:jc w:val="both"/>
      </w:pPr>
      <w:r>
        <w:rPr>
          <w:b/>
        </w:rPr>
        <w:lastRenderedPageBreak/>
        <w:t xml:space="preserve">7. </w:t>
      </w:r>
      <w:r>
        <w:t xml:space="preserve">A tanár dolgozatot írat az egyik osztályban. A dolgozatban az órákon már begyakorolt, jól teljesített feladatoktól eltérő, de a megtanult órai anyagra vonatkozó kérdések, feladatok vannak. Az osztály nagy része rosszul írja meg a dolgozatot. </w:t>
      </w:r>
    </w:p>
    <w:p w:rsidR="00831ADA" w:rsidRPr="001D14EF" w:rsidRDefault="001F3E99" w:rsidP="001D14EF">
      <w:pPr>
        <w:keepNext/>
        <w:tabs>
          <w:tab w:val="left" w:pos="1800"/>
          <w:tab w:val="left" w:pos="2160"/>
        </w:tabs>
        <w:ind w:left="397"/>
        <w:jc w:val="both"/>
        <w:rPr>
          <w:i/>
        </w:rPr>
      </w:pPr>
      <w:r w:rsidRPr="001D14EF">
        <w:rPr>
          <w:i/>
        </w:rPr>
        <w:t xml:space="preserve">Ön szerint milyen következtetést vonhat le a tanár a dolgozatból? Ön szerint miért nem tudták a tanulók jól megírni a dolgozatot? </w:t>
      </w:r>
    </w:p>
    <w:p w:rsidR="00831ADA" w:rsidRDefault="00831ADA">
      <w:pPr>
        <w:keepNext/>
        <w:jc w:val="both"/>
      </w:pPr>
    </w:p>
    <w:p w:rsidR="00831ADA" w:rsidRDefault="001F3E99">
      <w:pPr>
        <w:keepNext/>
        <w:jc w:val="both"/>
      </w:pPr>
      <w:r>
        <w:rPr>
          <w:b/>
        </w:rPr>
        <w:t xml:space="preserve">8. </w:t>
      </w:r>
      <w:r>
        <w:t xml:space="preserve">Az iskola hoz egy olyan szabályt, hogy az órán a diákoknak ki kell kapcsolniuk a mobiltelefonjaikat. Az egyik tanár ellenzi a szabályt, mondván, a mobiltelefonok tanulásra, az óra segítésére is használhatók. </w:t>
      </w:r>
    </w:p>
    <w:p w:rsidR="00831ADA" w:rsidRPr="001D14EF" w:rsidRDefault="001F3E99" w:rsidP="001D14EF">
      <w:pPr>
        <w:keepNext/>
        <w:tabs>
          <w:tab w:val="left" w:pos="1800"/>
          <w:tab w:val="left" w:pos="2160"/>
        </w:tabs>
        <w:ind w:left="397"/>
        <w:jc w:val="both"/>
        <w:rPr>
          <w:i/>
        </w:rPr>
      </w:pPr>
      <w:r w:rsidRPr="001D14EF">
        <w:rPr>
          <w:i/>
        </w:rPr>
        <w:t xml:space="preserve">Ön szerint milyen helyzeteket, feladatokat hozhatott fel példaként állításának alátámasztására? </w:t>
      </w:r>
    </w:p>
    <w:p w:rsidR="00831ADA" w:rsidRDefault="00831ADA">
      <w:pPr>
        <w:keepNext/>
        <w:jc w:val="both"/>
      </w:pPr>
    </w:p>
    <w:p w:rsidR="00831ADA" w:rsidRDefault="001F3E99">
      <w:pPr>
        <w:keepNext/>
        <w:jc w:val="both"/>
      </w:pPr>
      <w:r>
        <w:rPr>
          <w:b/>
        </w:rPr>
        <w:t xml:space="preserve">9. </w:t>
      </w:r>
      <w:r>
        <w:t xml:space="preserve">Az osztály egyik tanulója folyamatosan rossz jegyeket kap matematikából. </w:t>
      </w:r>
      <w:r w:rsidR="001D14EF">
        <w:t>A</w:t>
      </w:r>
      <w:r>
        <w:t xml:space="preserve">mikor </w:t>
      </w:r>
      <w:r w:rsidR="001D14EF">
        <w:t xml:space="preserve">viszont </w:t>
      </w:r>
      <w:r>
        <w:t xml:space="preserve">édesanyjának segít a piacon árusítani, könnyedén és gyorsan kiszámolja az áruk értékét, és akkor sem téved, ha többféle termék árát vagy a visszajárót kell fejben kiszámolnia. </w:t>
      </w:r>
    </w:p>
    <w:p w:rsidR="00831ADA" w:rsidRPr="001D14EF" w:rsidRDefault="001F3E99" w:rsidP="001D14EF">
      <w:pPr>
        <w:keepNext/>
        <w:tabs>
          <w:tab w:val="left" w:pos="1800"/>
          <w:tab w:val="left" w:pos="2160"/>
        </w:tabs>
        <w:ind w:left="397"/>
        <w:jc w:val="both"/>
        <w:rPr>
          <w:i/>
        </w:rPr>
      </w:pPr>
      <w:r w:rsidRPr="001D14EF">
        <w:rPr>
          <w:i/>
        </w:rPr>
        <w:t xml:space="preserve">Ön szerint miért teljesíthet rosszul az iskolában egy olyan területen, amelyből a hétköznapi életben jól teljesít? Mit tehet ilyenkor a tanár? </w:t>
      </w:r>
    </w:p>
    <w:p w:rsidR="00831ADA" w:rsidRDefault="00831ADA">
      <w:pPr>
        <w:keepNext/>
        <w:jc w:val="both"/>
      </w:pPr>
    </w:p>
    <w:p w:rsidR="00831ADA" w:rsidRDefault="001F3E99">
      <w:pPr>
        <w:keepNext/>
        <w:jc w:val="both"/>
      </w:pPr>
      <w:r>
        <w:rPr>
          <w:b/>
        </w:rPr>
        <w:t xml:space="preserve">10. </w:t>
      </w:r>
      <w:r>
        <w:t xml:space="preserve">Az osztály egyik, rossz anyagi körülmények között élő tanulója folyamatosan rossz jegyeket kap az iskolában. Osztályfőnöke amellett érvel, hogy különleges bánásmódra van szüksége, hisz rossz helyzete akadályozza a jobb jegyek elérésében. </w:t>
      </w:r>
    </w:p>
    <w:p w:rsidR="00831ADA" w:rsidRPr="001D14EF" w:rsidRDefault="001F3E99" w:rsidP="001D14EF">
      <w:pPr>
        <w:keepNext/>
        <w:tabs>
          <w:tab w:val="left" w:pos="1800"/>
          <w:tab w:val="left" w:pos="2160"/>
        </w:tabs>
        <w:ind w:left="397"/>
        <w:jc w:val="both"/>
        <w:rPr>
          <w:i/>
        </w:rPr>
      </w:pPr>
      <w:r w:rsidRPr="001D14EF">
        <w:rPr>
          <w:i/>
        </w:rPr>
        <w:t xml:space="preserve">Ön szerint milyen érvekkel igazolhatta álláspontját? Milyen megoldásokat javasolhatott? </w:t>
      </w:r>
    </w:p>
    <w:p w:rsidR="00831ADA" w:rsidRDefault="00831ADA">
      <w:pPr>
        <w:keepNext/>
        <w:jc w:val="both"/>
      </w:pPr>
    </w:p>
    <w:p w:rsidR="00831ADA" w:rsidRDefault="00831ADA">
      <w:pPr>
        <w:keepNext/>
        <w:jc w:val="both"/>
      </w:pPr>
    </w:p>
    <w:p w:rsidR="00831ADA" w:rsidRDefault="00831ADA">
      <w:pPr>
        <w:keepNext/>
        <w:jc w:val="both"/>
      </w:pPr>
    </w:p>
    <w:sectPr w:rsidR="00831ADA">
      <w:pgSz w:w="12240" w:h="15840"/>
      <w:pgMar w:top="1440" w:right="1440" w:bottom="1440" w:left="144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0A50"/>
    <w:multiLevelType w:val="multilevel"/>
    <w:tmpl w:val="842CF5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0F2377"/>
    <w:multiLevelType w:val="multilevel"/>
    <w:tmpl w:val="687E0388"/>
    <w:lvl w:ilvl="0">
      <w:start w:val="1"/>
      <w:numFmt w:val="bullet"/>
      <w:lvlText w:val="●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2">
    <w:nsid w:val="7CED721E"/>
    <w:multiLevelType w:val="multilevel"/>
    <w:tmpl w:val="74EA90E8"/>
    <w:lvl w:ilvl="0">
      <w:start w:val="1"/>
      <w:numFmt w:val="decimal"/>
      <w:lvlText w:val="%1."/>
      <w:lvlJc w:val="left"/>
      <w:pPr>
        <w:tabs>
          <w:tab w:val="num" w:pos="1081"/>
        </w:tabs>
        <w:ind w:left="1081" w:hanging="360"/>
      </w:pPr>
    </w:lvl>
    <w:lvl w:ilvl="1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>
      <w:start w:val="1"/>
      <w:numFmt w:val="decimal"/>
      <w:lvlText w:val="%4."/>
      <w:lvlJc w:val="left"/>
      <w:pPr>
        <w:tabs>
          <w:tab w:val="num" w:pos="2161"/>
        </w:tabs>
        <w:ind w:left="2161" w:hanging="360"/>
      </w:pPr>
    </w:lvl>
    <w:lvl w:ilvl="4">
      <w:start w:val="1"/>
      <w:numFmt w:val="decimal"/>
      <w:lvlText w:val="%5."/>
      <w:lvlJc w:val="left"/>
      <w:pPr>
        <w:tabs>
          <w:tab w:val="num" w:pos="2521"/>
        </w:tabs>
        <w:ind w:left="2521" w:hanging="360"/>
      </w:pPr>
    </w:lvl>
    <w:lvl w:ilvl="5">
      <w:start w:val="1"/>
      <w:numFmt w:val="decimal"/>
      <w:lvlText w:val="%6."/>
      <w:lvlJc w:val="left"/>
      <w:pPr>
        <w:tabs>
          <w:tab w:val="num" w:pos="2881"/>
        </w:tabs>
        <w:ind w:left="2881" w:hanging="360"/>
      </w:pPr>
    </w:lvl>
    <w:lvl w:ilvl="6">
      <w:start w:val="1"/>
      <w:numFmt w:val="decimal"/>
      <w:lvlText w:val="%7."/>
      <w:lvlJc w:val="left"/>
      <w:pPr>
        <w:tabs>
          <w:tab w:val="num" w:pos="3241"/>
        </w:tabs>
        <w:ind w:left="3241" w:hanging="360"/>
      </w:pPr>
    </w:lvl>
    <w:lvl w:ilvl="7">
      <w:start w:val="1"/>
      <w:numFmt w:val="decimal"/>
      <w:lvlText w:val="%8."/>
      <w:lvlJc w:val="left"/>
      <w:pPr>
        <w:tabs>
          <w:tab w:val="num" w:pos="3601"/>
        </w:tabs>
        <w:ind w:left="3601" w:hanging="360"/>
      </w:pPr>
    </w:lvl>
    <w:lvl w:ilvl="8">
      <w:start w:val="1"/>
      <w:numFmt w:val="decimal"/>
      <w:lvlText w:val="%9."/>
      <w:lvlJc w:val="left"/>
      <w:pPr>
        <w:tabs>
          <w:tab w:val="num" w:pos="3961"/>
        </w:tabs>
        <w:ind w:left="3961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DA"/>
    <w:rsid w:val="001D14EF"/>
    <w:rsid w:val="001F3E99"/>
    <w:rsid w:val="00336C4F"/>
    <w:rsid w:val="006051AA"/>
    <w:rsid w:val="0083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widowControl w:val="0"/>
      <w:suppressAutoHyphens/>
    </w:pPr>
  </w:style>
  <w:style w:type="paragraph" w:styleId="Cmsor1">
    <w:name w:val="heading 1"/>
    <w:basedOn w:val="LO-normal"/>
    <w:next w:val="Norm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LO-normal"/>
    <w:next w:val="Norm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LO-normal"/>
    <w:next w:val="Norml"/>
    <w:pPr>
      <w:spacing w:before="160"/>
      <w:outlineLvl w:val="2"/>
    </w:pPr>
    <w:rPr>
      <w:rFonts w:ascii="Trebuchet MS" w:eastAsia="Trebuchet MS" w:hAnsi="Trebuchet MS" w:cs="Trebuchet MS"/>
      <w:b/>
      <w:color w:val="808080"/>
      <w:sz w:val="24"/>
    </w:rPr>
  </w:style>
  <w:style w:type="paragraph" w:styleId="Cmsor4">
    <w:name w:val="heading 4"/>
    <w:basedOn w:val="LO-normal"/>
    <w:next w:val="Norml"/>
    <w:pPr>
      <w:spacing w:before="160"/>
      <w:outlineLvl w:val="3"/>
    </w:pPr>
    <w:rPr>
      <w:rFonts w:ascii="Trebuchet MS" w:eastAsia="Trebuchet MS" w:hAnsi="Trebuchet MS" w:cs="Trebuchet MS"/>
      <w:color w:val="808080"/>
      <w:u w:val="single"/>
    </w:rPr>
  </w:style>
  <w:style w:type="paragraph" w:styleId="Cmsor5">
    <w:name w:val="heading 5"/>
    <w:basedOn w:val="LO-normal"/>
    <w:next w:val="Norml"/>
    <w:pPr>
      <w:spacing w:before="160"/>
      <w:outlineLvl w:val="4"/>
    </w:pPr>
    <w:rPr>
      <w:rFonts w:ascii="Trebuchet MS" w:eastAsia="Trebuchet MS" w:hAnsi="Trebuchet MS" w:cs="Trebuchet MS"/>
    </w:rPr>
  </w:style>
  <w:style w:type="paragraph" w:styleId="Cmsor6">
    <w:name w:val="heading 6"/>
    <w:basedOn w:val="LO-normal"/>
    <w:next w:val="Norml"/>
    <w:pPr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2">
    <w:name w:val="ListLabel 2"/>
    <w:rPr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Norm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LO-normal">
    <w:name w:val="LO-normal"/>
    <w:pPr>
      <w:keepNext/>
      <w:widowControl w:val="0"/>
      <w:suppressAutoHyphens/>
      <w:contextualSpacing/>
    </w:pPr>
    <w:rPr>
      <w:rFonts w:ascii="Arial" w:eastAsia="Arial" w:hAnsi="Arial" w:cs="Arial"/>
      <w:color w:val="000000"/>
      <w:sz w:val="22"/>
    </w:rPr>
  </w:style>
  <w:style w:type="paragraph" w:styleId="Cm">
    <w:name w:val="Title"/>
    <w:basedOn w:val="LO-normal"/>
    <w:next w:val="Norml"/>
    <w:rPr>
      <w:rFonts w:ascii="Trebuchet MS" w:eastAsia="Trebuchet MS" w:hAnsi="Trebuchet MS" w:cs="Trebuchet MS"/>
      <w:sz w:val="42"/>
    </w:rPr>
  </w:style>
  <w:style w:type="paragraph" w:styleId="Alcm">
    <w:name w:val="Subtitle"/>
    <w:basedOn w:val="LO-normal"/>
    <w:next w:val="Norml"/>
    <w:pPr>
      <w:spacing w:after="200"/>
    </w:pPr>
    <w:rPr>
      <w:rFonts w:ascii="Trebuchet MS" w:eastAsia="Trebuchet MS" w:hAnsi="Trebuchet MS" w:cs="Trebuchet MS"/>
      <w:i/>
      <w:sz w:val="26"/>
    </w:rPr>
  </w:style>
  <w:style w:type="paragraph" w:styleId="Listaszerbekezds">
    <w:name w:val="List Paragraph"/>
    <w:basedOn w:val="Norml"/>
    <w:uiPriority w:val="34"/>
    <w:qFormat/>
    <w:rsid w:val="00336C4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widowControl w:val="0"/>
      <w:suppressAutoHyphens/>
    </w:pPr>
  </w:style>
  <w:style w:type="paragraph" w:styleId="Cmsor1">
    <w:name w:val="heading 1"/>
    <w:basedOn w:val="LO-normal"/>
    <w:next w:val="Norm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LO-normal"/>
    <w:next w:val="Norm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LO-normal"/>
    <w:next w:val="Norml"/>
    <w:pPr>
      <w:spacing w:before="160"/>
      <w:outlineLvl w:val="2"/>
    </w:pPr>
    <w:rPr>
      <w:rFonts w:ascii="Trebuchet MS" w:eastAsia="Trebuchet MS" w:hAnsi="Trebuchet MS" w:cs="Trebuchet MS"/>
      <w:b/>
      <w:color w:val="808080"/>
      <w:sz w:val="24"/>
    </w:rPr>
  </w:style>
  <w:style w:type="paragraph" w:styleId="Cmsor4">
    <w:name w:val="heading 4"/>
    <w:basedOn w:val="LO-normal"/>
    <w:next w:val="Norml"/>
    <w:pPr>
      <w:spacing w:before="160"/>
      <w:outlineLvl w:val="3"/>
    </w:pPr>
    <w:rPr>
      <w:rFonts w:ascii="Trebuchet MS" w:eastAsia="Trebuchet MS" w:hAnsi="Trebuchet MS" w:cs="Trebuchet MS"/>
      <w:color w:val="808080"/>
      <w:u w:val="single"/>
    </w:rPr>
  </w:style>
  <w:style w:type="paragraph" w:styleId="Cmsor5">
    <w:name w:val="heading 5"/>
    <w:basedOn w:val="LO-normal"/>
    <w:next w:val="Norml"/>
    <w:pPr>
      <w:spacing w:before="160"/>
      <w:outlineLvl w:val="4"/>
    </w:pPr>
    <w:rPr>
      <w:rFonts w:ascii="Trebuchet MS" w:eastAsia="Trebuchet MS" w:hAnsi="Trebuchet MS" w:cs="Trebuchet MS"/>
    </w:rPr>
  </w:style>
  <w:style w:type="paragraph" w:styleId="Cmsor6">
    <w:name w:val="heading 6"/>
    <w:basedOn w:val="LO-normal"/>
    <w:next w:val="Norml"/>
    <w:pPr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2">
    <w:name w:val="ListLabel 2"/>
    <w:rPr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Norm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LO-normal">
    <w:name w:val="LO-normal"/>
    <w:pPr>
      <w:keepNext/>
      <w:widowControl w:val="0"/>
      <w:suppressAutoHyphens/>
      <w:contextualSpacing/>
    </w:pPr>
    <w:rPr>
      <w:rFonts w:ascii="Arial" w:eastAsia="Arial" w:hAnsi="Arial" w:cs="Arial"/>
      <w:color w:val="000000"/>
      <w:sz w:val="22"/>
    </w:rPr>
  </w:style>
  <w:style w:type="paragraph" w:styleId="Cm">
    <w:name w:val="Title"/>
    <w:basedOn w:val="LO-normal"/>
    <w:next w:val="Norml"/>
    <w:rPr>
      <w:rFonts w:ascii="Trebuchet MS" w:eastAsia="Trebuchet MS" w:hAnsi="Trebuchet MS" w:cs="Trebuchet MS"/>
      <w:sz w:val="42"/>
    </w:rPr>
  </w:style>
  <w:style w:type="paragraph" w:styleId="Alcm">
    <w:name w:val="Subtitle"/>
    <w:basedOn w:val="LO-normal"/>
    <w:next w:val="Norml"/>
    <w:pPr>
      <w:spacing w:after="200"/>
    </w:pPr>
    <w:rPr>
      <w:rFonts w:ascii="Trebuchet MS" w:eastAsia="Trebuchet MS" w:hAnsi="Trebuchet MS" w:cs="Trebuchet MS"/>
      <w:i/>
      <w:sz w:val="26"/>
    </w:rPr>
  </w:style>
  <w:style w:type="paragraph" w:styleId="Listaszerbekezds">
    <w:name w:val="List Paragraph"/>
    <w:basedOn w:val="Norml"/>
    <w:uiPriority w:val="34"/>
    <w:qFormat/>
    <w:rsid w:val="00336C4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tanari_alkalmassagi.docx</vt:lpstr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tanari_alkalmassagi.docx</dc:title>
  <dc:creator>SZTE TKK Főigazgató</dc:creator>
  <cp:lastModifiedBy>SZTE TKK Főigazgató</cp:lastModifiedBy>
  <cp:revision>2</cp:revision>
  <dcterms:created xsi:type="dcterms:W3CDTF">2014-02-21T11:02:00Z</dcterms:created>
  <dcterms:modified xsi:type="dcterms:W3CDTF">2014-02-21T11:02:00Z</dcterms:modified>
  <dc:language>hu-HU</dc:language>
</cp:coreProperties>
</file>